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3B2C" w:rsidRDefault="00EC3B2C" w:rsidP="00196ACC">
      <w:pPr>
        <w:jc w:val="center"/>
        <w:rPr>
          <w:b/>
        </w:rPr>
      </w:pPr>
      <w:r w:rsidRPr="00EC3B2C">
        <w:rPr>
          <w:b/>
          <w:noProof/>
        </w:rPr>
        <w:drawing>
          <wp:anchor distT="0" distB="0" distL="114300" distR="114300" simplePos="0" relativeHeight="251659264" behindDoc="0" locked="0" layoutInCell="1" allowOverlap="1">
            <wp:simplePos x="0" y="0"/>
            <wp:positionH relativeFrom="column">
              <wp:posOffset>2190750</wp:posOffset>
            </wp:positionH>
            <wp:positionV relativeFrom="paragraph">
              <wp:posOffset>-352425</wp:posOffset>
            </wp:positionV>
            <wp:extent cx="1485900" cy="609600"/>
            <wp:effectExtent l="19050" t="0" r="0" b="0"/>
            <wp:wrapSquare wrapText="bothSides"/>
            <wp:docPr id="1" name="Picture 1" descr="S:\Communications\Templates\AYPF Logo - April 2012\AYPF_logoFINAL.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ommunications\Templates\AYPF Logo - April 2012\AYPF_logoFINAL.tif"/>
                    <pic:cNvPicPr>
                      <a:picLocks noChangeAspect="1" noChangeArrowheads="1"/>
                    </pic:cNvPicPr>
                  </pic:nvPicPr>
                  <pic:blipFill>
                    <a:blip r:embed="rId8" cstate="print"/>
                    <a:srcRect/>
                    <a:stretch>
                      <a:fillRect/>
                    </a:stretch>
                  </pic:blipFill>
                  <pic:spPr bwMode="auto">
                    <a:xfrm>
                      <a:off x="0" y="0"/>
                      <a:ext cx="1485900" cy="609600"/>
                    </a:xfrm>
                    <a:prstGeom prst="rect">
                      <a:avLst/>
                    </a:prstGeom>
                    <a:noFill/>
                    <a:ln w="9525">
                      <a:noFill/>
                      <a:miter lim="800000"/>
                      <a:headEnd/>
                      <a:tailEnd/>
                    </a:ln>
                  </pic:spPr>
                </pic:pic>
              </a:graphicData>
            </a:graphic>
          </wp:anchor>
        </w:drawing>
      </w:r>
    </w:p>
    <w:p w:rsidR="00196ACC" w:rsidRPr="00196ACC" w:rsidRDefault="00D66C9B" w:rsidP="00196ACC">
      <w:pPr>
        <w:jc w:val="center"/>
        <w:rPr>
          <w:b/>
        </w:rPr>
      </w:pPr>
      <w:r>
        <w:rPr>
          <w:b/>
        </w:rPr>
        <w:t xml:space="preserve">Financing for </w:t>
      </w:r>
      <w:r w:rsidR="00482B46">
        <w:rPr>
          <w:b/>
        </w:rPr>
        <w:t xml:space="preserve">Afterschool and Summer Learning: </w:t>
      </w:r>
      <w:r>
        <w:rPr>
          <w:b/>
        </w:rPr>
        <w:t>An AYPF Discussion Group</w:t>
      </w:r>
      <w:r>
        <w:rPr>
          <w:b/>
        </w:rPr>
        <w:br/>
      </w:r>
      <w:r w:rsidRPr="00EC3B2C">
        <w:t>Thursday, April 23</w:t>
      </w:r>
      <w:r w:rsidR="00D102CA">
        <w:t>, 2015</w:t>
      </w:r>
      <w:r w:rsidR="00EC3B2C">
        <w:rPr>
          <w:b/>
        </w:rPr>
        <w:br/>
      </w:r>
      <w:r w:rsidR="00482B46">
        <w:rPr>
          <w:i/>
        </w:rPr>
        <w:br/>
      </w:r>
      <w:r w:rsidR="00EC3B2C" w:rsidRPr="00EC3B2C">
        <w:rPr>
          <w:i/>
        </w:rPr>
        <w:t>Hall of States</w:t>
      </w:r>
      <w:r>
        <w:rPr>
          <w:b/>
        </w:rPr>
        <w:br/>
      </w:r>
      <w:r w:rsidR="00196ACC" w:rsidRPr="00EC3B2C">
        <w:rPr>
          <w:i/>
        </w:rPr>
        <w:t>444 North Capitol Street NW</w:t>
      </w:r>
      <w:r w:rsidR="00196ACC" w:rsidRPr="00EC3B2C">
        <w:rPr>
          <w:i/>
        </w:rPr>
        <w:br/>
        <w:t>Washington, D.C. 20001</w:t>
      </w:r>
    </w:p>
    <w:p w:rsidR="00674B1C" w:rsidRDefault="00D66C9B">
      <w:r>
        <w:t xml:space="preserve">As afterschool and summer learning </w:t>
      </w:r>
      <w:r w:rsidR="00BC3AE0">
        <w:t xml:space="preserve">leaders </w:t>
      </w:r>
      <w:r>
        <w:t xml:space="preserve">consider ways to support all youth on a path to college and career readiness, </w:t>
      </w:r>
      <w:r w:rsidR="00BC3AE0">
        <w:t>having sustainable funding for programs is</w:t>
      </w:r>
      <w:r>
        <w:t xml:space="preserve"> crucial. </w:t>
      </w:r>
      <w:proofErr w:type="spellStart"/>
      <w:r w:rsidR="00BC3AE0">
        <w:t>Afterschool</w:t>
      </w:r>
      <w:proofErr w:type="spellEnd"/>
      <w:r w:rsidR="00BC3AE0">
        <w:t xml:space="preserve"> and summer learning programs generally rely on a various and diverse range of funds </w:t>
      </w:r>
      <w:r w:rsidR="00D50CE1">
        <w:t xml:space="preserve">from </w:t>
      </w:r>
      <w:r>
        <w:t xml:space="preserve">federal, state, and local agencies as well as </w:t>
      </w:r>
      <w:r w:rsidR="00D50CE1">
        <w:t xml:space="preserve">from </w:t>
      </w:r>
      <w:r>
        <w:t>philanthropic</w:t>
      </w:r>
      <w:r w:rsidR="00D50CE1">
        <w:t xml:space="preserve"> and private</w:t>
      </w:r>
      <w:r>
        <w:t xml:space="preserve"> </w:t>
      </w:r>
      <w:r w:rsidR="00D50CE1">
        <w:t>sources</w:t>
      </w:r>
      <w:r>
        <w:t xml:space="preserve">. </w:t>
      </w:r>
      <w:r w:rsidR="009D00B2">
        <w:t>The</w:t>
      </w:r>
      <w:r w:rsidR="00D50CE1">
        <w:t>se</w:t>
      </w:r>
      <w:r w:rsidR="009D00B2">
        <w:t xml:space="preserve"> multiple funding streams</w:t>
      </w:r>
      <w:r w:rsidR="00D50CE1">
        <w:t xml:space="preserve"> can</w:t>
      </w:r>
      <w:r w:rsidR="009D00B2">
        <w:t xml:space="preserve"> represent challenges for</w:t>
      </w:r>
      <w:r w:rsidR="00D50CE1">
        <w:t xml:space="preserve"> afterschool and summer learning s</w:t>
      </w:r>
      <w:r w:rsidR="009D00B2">
        <w:t>takeholders</w:t>
      </w:r>
      <w:r w:rsidR="00D50CE1">
        <w:t>, who have to first find sufficient funding, ensure that funding can be used for the activities they wish to offer, that the populations they wish to serve are eligible, that the multiple sources can be aligned and coordinated, and that the reporting and administrative burdens of multiple sources are not overly burdensome</w:t>
      </w:r>
      <w:r w:rsidR="009D00B2">
        <w:t xml:space="preserve">. </w:t>
      </w:r>
    </w:p>
    <w:p w:rsidR="009E3D8F" w:rsidRDefault="00116EBC">
      <w:r>
        <w:rPr>
          <w:rFonts w:cs="Times New Roman"/>
          <w:color w:val="000000"/>
          <w:sz w:val="21"/>
          <w:szCs w:val="21"/>
        </w:rPr>
        <w:t xml:space="preserve">Now in all 50 states, the statewide afterschool networks and partnerships are working to develop policies and partnerships to support quality afterschool and summer learning programs and develop sustainability. </w:t>
      </w:r>
      <w:r>
        <w:t xml:space="preserve"> The networks</w:t>
      </w:r>
      <w:r w:rsidR="00D15912">
        <w:t xml:space="preserve"> provide leadership on a wide range of funding issues, from advocating for funding and dedicated funding streams at the state level, to helping local programs blend dollars more effectively. To better understand how afterschool and summer learning programs are able to access and use multiple sources of funding,</w:t>
      </w:r>
      <w:r w:rsidR="00D50CE1">
        <w:t xml:space="preserve"> </w:t>
      </w:r>
      <w:r w:rsidR="009E3D8F">
        <w:t xml:space="preserve">AYPF </w:t>
      </w:r>
      <w:r w:rsidR="00D50CE1">
        <w:t>undertook a projec</w:t>
      </w:r>
      <w:r w:rsidR="00E42017">
        <w:t>t</w:t>
      </w:r>
      <w:r w:rsidR="00D15912">
        <w:t xml:space="preserve"> </w:t>
      </w:r>
      <w:r w:rsidR="00D50CE1">
        <w:t xml:space="preserve">to gather data </w:t>
      </w:r>
      <w:r w:rsidR="00D15912">
        <w:t>from lea</w:t>
      </w:r>
      <w:r w:rsidR="00534DFD">
        <w:t>ders of several networks</w:t>
      </w:r>
      <w:proofErr w:type="gramStart"/>
      <w:r w:rsidR="00E42017">
        <w:t>,</w:t>
      </w:r>
      <w:r w:rsidR="009E3D8F">
        <w:t xml:space="preserve"> </w:t>
      </w:r>
      <w:r w:rsidR="00D15912">
        <w:t xml:space="preserve"> state</w:t>
      </w:r>
      <w:proofErr w:type="gramEnd"/>
      <w:r w:rsidR="00D15912">
        <w:t xml:space="preserve"> </w:t>
      </w:r>
      <w:r w:rsidR="009E3D8F">
        <w:t xml:space="preserve">government agencies, and </w:t>
      </w:r>
      <w:r w:rsidR="00D15912">
        <w:t xml:space="preserve">local </w:t>
      </w:r>
      <w:r w:rsidR="009E3D8F">
        <w:t xml:space="preserve">programs </w:t>
      </w:r>
      <w:r w:rsidR="00D15912">
        <w:t xml:space="preserve">in </w:t>
      </w:r>
      <w:r w:rsidR="00D66C9B">
        <w:t>several states</w:t>
      </w:r>
      <w:r w:rsidR="00D15912">
        <w:t xml:space="preserve"> about funding sources commonly used, barriers to coordination of funding, and strategies to promote collaboration</w:t>
      </w:r>
      <w:r w:rsidR="00D66C9B">
        <w:t xml:space="preserve">. </w:t>
      </w:r>
      <w:r w:rsidR="009E3D8F">
        <w:t xml:space="preserve">Using this information, </w:t>
      </w:r>
      <w:r w:rsidR="00D15912">
        <w:t xml:space="preserve">AYPF is </w:t>
      </w:r>
      <w:r w:rsidR="009E3D8F">
        <w:t xml:space="preserve">documenting ways that </w:t>
      </w:r>
      <w:r w:rsidR="00252CA9">
        <w:t>states</w:t>
      </w:r>
      <w:r w:rsidR="009E3D8F">
        <w:t xml:space="preserve"> are helping afterschool and </w:t>
      </w:r>
      <w:r w:rsidR="00D66C9B">
        <w:t>summer</w:t>
      </w:r>
      <w:r w:rsidR="009E3D8F">
        <w:t xml:space="preserve"> learning programs coordinate the multiple funding streams available to them. AYPF plans to release a full-length publication in June of 2015. </w:t>
      </w:r>
    </w:p>
    <w:p w:rsidR="00BD1153" w:rsidRDefault="00252CA9">
      <w:r>
        <w:t xml:space="preserve">Prior to the release of AYPF’s publication, we </w:t>
      </w:r>
      <w:r w:rsidR="00E574F7">
        <w:t xml:space="preserve">are inviting representatives from the afterschool community to participate in a discussion about afterschool and summer learning financing and efforts to coordinate it. </w:t>
      </w:r>
      <w:r>
        <w:t xml:space="preserve"> </w:t>
      </w:r>
      <w:r w:rsidR="00750E2E">
        <w:t>Goals of this discussion group:</w:t>
      </w:r>
    </w:p>
    <w:p w:rsidR="00D15912" w:rsidRDefault="00D15912" w:rsidP="00D15912">
      <w:pPr>
        <w:pStyle w:val="ListParagraph"/>
        <w:numPr>
          <w:ilvl w:val="0"/>
          <w:numId w:val="5"/>
        </w:numPr>
      </w:pPr>
      <w:r>
        <w:t>To understand the challenges and opportunities associated with coordinating afterschool and summer learning financing.</w:t>
      </w:r>
    </w:p>
    <w:p w:rsidR="00D15912" w:rsidRDefault="00D15912" w:rsidP="00D15912">
      <w:pPr>
        <w:pStyle w:val="ListParagraph"/>
        <w:numPr>
          <w:ilvl w:val="0"/>
          <w:numId w:val="5"/>
        </w:numPr>
      </w:pPr>
      <w:r>
        <w:t xml:space="preserve">To discuss and provide feedback that will inform continued knowledge-sharing on this topic. </w:t>
      </w:r>
    </w:p>
    <w:p w:rsidR="00750E2E" w:rsidRDefault="00750E2E" w:rsidP="00750E2E">
      <w:pPr>
        <w:pStyle w:val="ListParagraph"/>
        <w:numPr>
          <w:ilvl w:val="0"/>
          <w:numId w:val="5"/>
        </w:numPr>
      </w:pPr>
      <w:r>
        <w:t>To network with others in the afterschool and summer learning field</w:t>
      </w:r>
      <w:r w:rsidR="00B10988">
        <w:t>.</w:t>
      </w:r>
    </w:p>
    <w:p w:rsidR="00AD1486" w:rsidRPr="00B10988" w:rsidRDefault="000E7EE0">
      <w:pPr>
        <w:rPr>
          <w:b/>
          <w:u w:val="single"/>
        </w:rPr>
      </w:pPr>
      <w:r w:rsidRPr="00B10988">
        <w:rPr>
          <w:b/>
          <w:u w:val="single"/>
        </w:rPr>
        <w:t>Agenda</w:t>
      </w:r>
    </w:p>
    <w:p w:rsidR="00B272BA" w:rsidRDefault="00B272BA">
      <w:r w:rsidRPr="00B272BA">
        <w:rPr>
          <w:b/>
        </w:rPr>
        <w:t>8:30 am</w:t>
      </w:r>
      <w:r>
        <w:t xml:space="preserve"> Breakfast Available</w:t>
      </w:r>
    </w:p>
    <w:p w:rsidR="00B272BA" w:rsidRDefault="00B272BA">
      <w:r w:rsidRPr="00B272BA">
        <w:rPr>
          <w:b/>
        </w:rPr>
        <w:t xml:space="preserve">9:00 </w:t>
      </w:r>
      <w:proofErr w:type="gramStart"/>
      <w:r w:rsidRPr="00B272BA">
        <w:rPr>
          <w:b/>
        </w:rPr>
        <w:t>am</w:t>
      </w:r>
      <w:proofErr w:type="gramEnd"/>
      <w:r>
        <w:t xml:space="preserve"> Welcome and Introductions, </w:t>
      </w:r>
      <w:r w:rsidRPr="00B272BA">
        <w:rPr>
          <w:i/>
        </w:rPr>
        <w:t>AYPF</w:t>
      </w:r>
    </w:p>
    <w:p w:rsidR="00B272BA" w:rsidRDefault="00B272BA">
      <w:r w:rsidRPr="00B272BA">
        <w:rPr>
          <w:b/>
        </w:rPr>
        <w:lastRenderedPageBreak/>
        <w:t>9:30 am</w:t>
      </w:r>
      <w:r w:rsidR="00440830">
        <w:t xml:space="preserve"> </w:t>
      </w:r>
      <w:r w:rsidR="003E13D6">
        <w:t xml:space="preserve">Framing and Challenges of Coordinated Financing for Afterschool and Summer Learning, </w:t>
      </w:r>
      <w:r w:rsidR="003E13D6" w:rsidRPr="00440830">
        <w:rPr>
          <w:i/>
        </w:rPr>
        <w:t>AYPF</w:t>
      </w:r>
      <w:r w:rsidR="003E13D6">
        <w:t xml:space="preserve"> </w:t>
      </w:r>
    </w:p>
    <w:p w:rsidR="00B272BA" w:rsidRPr="00B272BA" w:rsidRDefault="00B272BA">
      <w:pPr>
        <w:rPr>
          <w:b/>
        </w:rPr>
      </w:pPr>
      <w:r w:rsidRPr="00B272BA">
        <w:rPr>
          <w:b/>
        </w:rPr>
        <w:t>10:00 am</w:t>
      </w:r>
      <w:r>
        <w:t xml:space="preserve"> </w:t>
      </w:r>
      <w:r w:rsidR="003E13D6">
        <w:t xml:space="preserve">Statewide afterschool networks Introduction &amp; Update, </w:t>
      </w:r>
      <w:r w:rsidR="00D102CA">
        <w:t xml:space="preserve">Terri Ferinde Dunham, </w:t>
      </w:r>
      <w:proofErr w:type="gramStart"/>
      <w:r w:rsidR="003E13D6" w:rsidRPr="00B272BA">
        <w:rPr>
          <w:i/>
        </w:rPr>
        <w:t>Collaborative</w:t>
      </w:r>
      <w:proofErr w:type="gramEnd"/>
      <w:r w:rsidR="003E13D6" w:rsidRPr="00B272BA">
        <w:rPr>
          <w:i/>
        </w:rPr>
        <w:t xml:space="preserve"> Communications</w:t>
      </w:r>
    </w:p>
    <w:p w:rsidR="00FD2D56" w:rsidRDefault="00FD2D56" w:rsidP="00A02C41">
      <w:r w:rsidRPr="00FD2D56">
        <w:rPr>
          <w:b/>
        </w:rPr>
        <w:t>10:30 am</w:t>
      </w:r>
      <w:r>
        <w:t xml:space="preserve"> Break</w:t>
      </w:r>
    </w:p>
    <w:p w:rsidR="00B272BA" w:rsidRDefault="00FD2D56" w:rsidP="00A02C41">
      <w:r w:rsidRPr="00FD2D56">
        <w:rPr>
          <w:b/>
        </w:rPr>
        <w:t>10:45</w:t>
      </w:r>
      <w:r>
        <w:rPr>
          <w:b/>
        </w:rPr>
        <w:t xml:space="preserve"> </w:t>
      </w:r>
      <w:r w:rsidRPr="00FD2D56">
        <w:rPr>
          <w:b/>
        </w:rPr>
        <w:t>am</w:t>
      </w:r>
      <w:r>
        <w:t xml:space="preserve"> </w:t>
      </w:r>
      <w:r w:rsidR="00B10988">
        <w:t>State Panel</w:t>
      </w:r>
      <w:r w:rsidR="006E114A">
        <w:t xml:space="preserve"> #1</w:t>
      </w:r>
    </w:p>
    <w:p w:rsidR="00EB028E" w:rsidRDefault="00B10988" w:rsidP="00A02C41">
      <w:r>
        <w:t>During this</w:t>
      </w:r>
      <w:r w:rsidR="00EB028E">
        <w:t xml:space="preserve"> panel, participants will hear from </w:t>
      </w:r>
      <w:r w:rsidR="006E114A">
        <w:t xml:space="preserve">representatives of </w:t>
      </w:r>
      <w:r>
        <w:t xml:space="preserve">two </w:t>
      </w:r>
      <w:r w:rsidR="00440830">
        <w:t>statewide afterschool n</w:t>
      </w:r>
      <w:r w:rsidR="006E114A">
        <w:t xml:space="preserve">etworks </w:t>
      </w:r>
      <w:r w:rsidR="00EB028E">
        <w:t xml:space="preserve">about their efforts to </w:t>
      </w:r>
      <w:r>
        <w:t xml:space="preserve">coordinate </w:t>
      </w:r>
      <w:r w:rsidR="00EB028E">
        <w:t xml:space="preserve">afterschool and summer learning </w:t>
      </w:r>
      <w:r>
        <w:t xml:space="preserve">financing </w:t>
      </w:r>
      <w:r w:rsidR="00EB028E">
        <w:t>opportunities</w:t>
      </w:r>
      <w:r>
        <w:t xml:space="preserve"> across federal, state, and local funding streams</w:t>
      </w:r>
      <w:r w:rsidR="00EB028E">
        <w:t xml:space="preserve">. </w:t>
      </w:r>
      <w:r w:rsidR="006E114A">
        <w:t xml:space="preserve">These presenters represent states that have made a commitment to fund afterschool and summer learning. </w:t>
      </w:r>
      <w:r w:rsidR="00EB028E">
        <w:t>Presenters will place particular emphasis on efforts to coordinate funding from multiple sources, as well as the importance of intermedi</w:t>
      </w:r>
      <w:r w:rsidR="00440830">
        <w:t>ary organizations like statewide afterschool n</w:t>
      </w:r>
      <w:r w:rsidR="00EB028E">
        <w:t>etworks</w:t>
      </w:r>
      <w:r w:rsidR="006E114A">
        <w:t xml:space="preserve"> in building financial support</w:t>
      </w:r>
      <w:r w:rsidR="00EB028E">
        <w:t xml:space="preserve"> for afterschool and summer learning</w:t>
      </w:r>
      <w:r w:rsidR="00441FED">
        <w:t xml:space="preserve"> financing. </w:t>
      </w:r>
    </w:p>
    <w:p w:rsidR="00FD2D56" w:rsidRPr="0093369C" w:rsidRDefault="00E06D93" w:rsidP="00441FED">
      <w:pPr>
        <w:rPr>
          <w:i/>
        </w:rPr>
      </w:pPr>
      <w:r>
        <w:t>Jessica Gunderson</w:t>
      </w:r>
      <w:r w:rsidR="0093369C" w:rsidRPr="0093369C">
        <w:rPr>
          <w:i/>
        </w:rPr>
        <w:t xml:space="preserve">, </w:t>
      </w:r>
      <w:r>
        <w:rPr>
          <w:i/>
        </w:rPr>
        <w:t>Policy Director</w:t>
      </w:r>
      <w:r w:rsidR="00DF6610">
        <w:rPr>
          <w:i/>
        </w:rPr>
        <w:t xml:space="preserve">, </w:t>
      </w:r>
      <w:r>
        <w:rPr>
          <w:i/>
        </w:rPr>
        <w:t xml:space="preserve">California </w:t>
      </w:r>
      <w:r w:rsidR="0093369C" w:rsidRPr="0093369C">
        <w:rPr>
          <w:i/>
        </w:rPr>
        <w:t>Partnership for Children and Youth</w:t>
      </w:r>
    </w:p>
    <w:p w:rsidR="00AD1486" w:rsidRDefault="00E06D93" w:rsidP="00441FED">
      <w:r>
        <w:t xml:space="preserve">Joe Davis, </w:t>
      </w:r>
      <w:r w:rsidRPr="00E06D93">
        <w:rPr>
          <w:i/>
        </w:rPr>
        <w:t>Chief Executive Officer, Florida Afterschool Network</w:t>
      </w:r>
    </w:p>
    <w:p w:rsidR="00EB028E" w:rsidRDefault="00FD2D56" w:rsidP="00FD2D56">
      <w:r w:rsidRPr="00FD2D56">
        <w:rPr>
          <w:b/>
        </w:rPr>
        <w:t>11:45 am</w:t>
      </w:r>
      <w:r>
        <w:t xml:space="preserve"> Networking Lunch</w:t>
      </w:r>
    </w:p>
    <w:p w:rsidR="00FD2D56" w:rsidRDefault="00FD2D56" w:rsidP="00FD2D56">
      <w:r w:rsidRPr="00FD2D56">
        <w:rPr>
          <w:b/>
        </w:rPr>
        <w:t xml:space="preserve">12:30 pm </w:t>
      </w:r>
      <w:r w:rsidR="00B10988">
        <w:t>State Panel</w:t>
      </w:r>
      <w:r w:rsidR="006E114A">
        <w:t xml:space="preserve"> #2</w:t>
      </w:r>
    </w:p>
    <w:p w:rsidR="00B10988" w:rsidRDefault="00B10988" w:rsidP="00B10988">
      <w:r>
        <w:t xml:space="preserve">During this panel, participants will hear from two </w:t>
      </w:r>
      <w:r w:rsidR="00440830">
        <w:t>representatives of two statewide afterschool n</w:t>
      </w:r>
      <w:r w:rsidR="006E114A">
        <w:t xml:space="preserve">etworks </w:t>
      </w:r>
      <w:r>
        <w:t>about their efforts to coordinate afterschool and summer learning financing opportunities across federal</w:t>
      </w:r>
      <w:r w:rsidR="006E114A">
        <w:t xml:space="preserve"> and</w:t>
      </w:r>
      <w:r>
        <w:t xml:space="preserve"> local funding streams, in the absence of a dedicated state funding stream. Presenters will place particular emphasis on efforts to coordinate funding from multiple sources, as well as the importance of intermediar</w:t>
      </w:r>
      <w:r w:rsidR="00440830">
        <w:t>y organizations like statewide afterschool n</w:t>
      </w:r>
      <w:r>
        <w:t>etworks</w:t>
      </w:r>
      <w:r w:rsidR="006E114A">
        <w:t xml:space="preserve"> in financial support</w:t>
      </w:r>
      <w:r>
        <w:t xml:space="preserve"> for afterschool and summer learning financing. </w:t>
      </w:r>
    </w:p>
    <w:p w:rsidR="00FD2D56" w:rsidRDefault="00EB028E" w:rsidP="00FD2D56">
      <w:r>
        <w:t xml:space="preserve">Laveta Will-Hale, </w:t>
      </w:r>
      <w:r w:rsidRPr="00B10988">
        <w:rPr>
          <w:i/>
        </w:rPr>
        <w:t xml:space="preserve">Network Coordinator, </w:t>
      </w:r>
      <w:r w:rsidR="00AD1486" w:rsidRPr="00B10988">
        <w:rPr>
          <w:i/>
        </w:rPr>
        <w:t>Arkansas</w:t>
      </w:r>
      <w:r w:rsidR="00FD2D56" w:rsidRPr="00B10988">
        <w:rPr>
          <w:i/>
        </w:rPr>
        <w:t xml:space="preserve"> Out-of-School Network</w:t>
      </w:r>
    </w:p>
    <w:p w:rsidR="00AD1486" w:rsidRDefault="00EB028E" w:rsidP="00FD2D56">
      <w:r>
        <w:t xml:space="preserve">Jeff Cole, </w:t>
      </w:r>
      <w:r w:rsidRPr="00B10988">
        <w:rPr>
          <w:i/>
        </w:rPr>
        <w:t>Associate Vice President,</w:t>
      </w:r>
      <w:r w:rsidR="00EC3B2C">
        <w:rPr>
          <w:i/>
        </w:rPr>
        <w:t xml:space="preserve"> Beyond School Bells,</w:t>
      </w:r>
      <w:r w:rsidRPr="00B10988">
        <w:rPr>
          <w:i/>
        </w:rPr>
        <w:t xml:space="preserve"> </w:t>
      </w:r>
      <w:r w:rsidR="00AD1486" w:rsidRPr="00B10988">
        <w:rPr>
          <w:i/>
        </w:rPr>
        <w:t>Nebraska</w:t>
      </w:r>
      <w:r w:rsidRPr="00B10988">
        <w:rPr>
          <w:i/>
        </w:rPr>
        <w:t xml:space="preserve"> C</w:t>
      </w:r>
      <w:r w:rsidR="00FD2D56" w:rsidRPr="00B10988">
        <w:rPr>
          <w:i/>
        </w:rPr>
        <w:t>hildren and Families Foundation</w:t>
      </w:r>
      <w:r>
        <w:t xml:space="preserve"> </w:t>
      </w:r>
    </w:p>
    <w:p w:rsidR="00FD2D56" w:rsidRDefault="00FD2D56" w:rsidP="00AD1486">
      <w:r w:rsidRPr="00FD2D56">
        <w:rPr>
          <w:b/>
        </w:rPr>
        <w:t>1:30 pm</w:t>
      </w:r>
      <w:r>
        <w:t xml:space="preserve"> Break</w:t>
      </w:r>
    </w:p>
    <w:p w:rsidR="00FD2D56" w:rsidRDefault="00FD2D56" w:rsidP="00AD1486">
      <w:r w:rsidRPr="00FD2D56">
        <w:rPr>
          <w:b/>
        </w:rPr>
        <w:t>1:45 pm</w:t>
      </w:r>
      <w:r>
        <w:t xml:space="preserve"> Small Group Breakout Sessions</w:t>
      </w:r>
      <w:r w:rsidR="006E114A">
        <w:t xml:space="preserve"> to solicit feedback on the AYPF paper on multiple funding streams.  </w:t>
      </w:r>
    </w:p>
    <w:p w:rsidR="00FD2D56" w:rsidRDefault="00FD2D56" w:rsidP="00AD1486">
      <w:r w:rsidRPr="00FD2D56">
        <w:rPr>
          <w:b/>
        </w:rPr>
        <w:t>2:30 pm</w:t>
      </w:r>
      <w:r>
        <w:t xml:space="preserve"> Reconvene and Report Out</w:t>
      </w:r>
    </w:p>
    <w:p w:rsidR="00FD2D56" w:rsidRDefault="00FD2D56" w:rsidP="00AD1486">
      <w:r w:rsidRPr="00FD2D56">
        <w:rPr>
          <w:b/>
        </w:rPr>
        <w:t>3:00 pm</w:t>
      </w:r>
      <w:r>
        <w:t xml:space="preserve"> Closing Thoughts, AYPF</w:t>
      </w:r>
    </w:p>
    <w:p w:rsidR="00BD1153" w:rsidRDefault="00FD2D56">
      <w:r w:rsidRPr="00FD2D56">
        <w:rPr>
          <w:b/>
        </w:rPr>
        <w:t>3:30 pm</w:t>
      </w:r>
      <w:r>
        <w:t xml:space="preserve"> Adjourn</w:t>
      </w:r>
    </w:p>
    <w:sectPr w:rsidR="00BD1153" w:rsidSect="003449E7">
      <w:headerReference w:type="even" r:id="rId9"/>
      <w:headerReference w:type="default" r:id="rId10"/>
      <w:footerReference w:type="even" r:id="rId11"/>
      <w:footerReference w:type="default" r:id="rId12"/>
      <w:headerReference w:type="first" r:id="rId13"/>
      <w:footerReference w:type="first" r:id="rId14"/>
      <w:type w:val="continuous"/>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C3B2C" w:rsidRDefault="00EC3B2C" w:rsidP="00132BA4">
      <w:pPr>
        <w:spacing w:after="0" w:line="240" w:lineRule="auto"/>
      </w:pPr>
      <w:r>
        <w:separator/>
      </w:r>
    </w:p>
  </w:endnote>
  <w:endnote w:type="continuationSeparator" w:id="0">
    <w:p w:rsidR="00EC3B2C" w:rsidRDefault="00EC3B2C" w:rsidP="00132BA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B2C" w:rsidRDefault="00EC3B2C">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B2C" w:rsidRDefault="00EC3B2C">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B2C" w:rsidRDefault="00EC3B2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C3B2C" w:rsidRDefault="00EC3B2C" w:rsidP="00132BA4">
      <w:pPr>
        <w:spacing w:after="0" w:line="240" w:lineRule="auto"/>
      </w:pPr>
      <w:r>
        <w:separator/>
      </w:r>
    </w:p>
  </w:footnote>
  <w:footnote w:type="continuationSeparator" w:id="0">
    <w:p w:rsidR="00EC3B2C" w:rsidRDefault="00EC3B2C" w:rsidP="00132BA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B2C" w:rsidRDefault="00EC3B2C">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B2C" w:rsidRDefault="00EC3B2C">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C3B2C" w:rsidRDefault="00EC3B2C">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95673BC"/>
    <w:multiLevelType w:val="hybridMultilevel"/>
    <w:tmpl w:val="881E6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9A32468"/>
    <w:multiLevelType w:val="hybridMultilevel"/>
    <w:tmpl w:val="E612C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5934688B"/>
    <w:multiLevelType w:val="hybridMultilevel"/>
    <w:tmpl w:val="D3F64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E7200C3"/>
    <w:multiLevelType w:val="hybridMultilevel"/>
    <w:tmpl w:val="EEA00B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7F85376"/>
    <w:multiLevelType w:val="hybridMultilevel"/>
    <w:tmpl w:val="1DAEE8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4"/>
  </w:num>
  <w:num w:numId="3">
    <w:abstractNumId w:val="3"/>
  </w:num>
  <w:num w:numId="4">
    <w:abstractNumId w:val="2"/>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rsids>
    <w:rsidRoot w:val="00BD1153"/>
    <w:rsid w:val="00047AC0"/>
    <w:rsid w:val="000E7EE0"/>
    <w:rsid w:val="00116EBC"/>
    <w:rsid w:val="00132BA4"/>
    <w:rsid w:val="00153211"/>
    <w:rsid w:val="001757FA"/>
    <w:rsid w:val="00196ACC"/>
    <w:rsid w:val="001B2324"/>
    <w:rsid w:val="001E2731"/>
    <w:rsid w:val="00252CA9"/>
    <w:rsid w:val="003449E7"/>
    <w:rsid w:val="003B6F87"/>
    <w:rsid w:val="003E13D6"/>
    <w:rsid w:val="003F09C1"/>
    <w:rsid w:val="00440830"/>
    <w:rsid w:val="00441FED"/>
    <w:rsid w:val="004820D3"/>
    <w:rsid w:val="00482B46"/>
    <w:rsid w:val="004C2E4E"/>
    <w:rsid w:val="00534DFD"/>
    <w:rsid w:val="00674B1C"/>
    <w:rsid w:val="006B7D5C"/>
    <w:rsid w:val="006E114A"/>
    <w:rsid w:val="00750E2E"/>
    <w:rsid w:val="00774940"/>
    <w:rsid w:val="007C6D25"/>
    <w:rsid w:val="00807C1F"/>
    <w:rsid w:val="00807D19"/>
    <w:rsid w:val="00830F49"/>
    <w:rsid w:val="00847E9E"/>
    <w:rsid w:val="008A5E1A"/>
    <w:rsid w:val="0093369C"/>
    <w:rsid w:val="009C327B"/>
    <w:rsid w:val="009C447F"/>
    <w:rsid w:val="009C7336"/>
    <w:rsid w:val="009D00B2"/>
    <w:rsid w:val="009D7CA3"/>
    <w:rsid w:val="009E3D8F"/>
    <w:rsid w:val="00A02C41"/>
    <w:rsid w:val="00A03037"/>
    <w:rsid w:val="00A668E1"/>
    <w:rsid w:val="00A97CDA"/>
    <w:rsid w:val="00AD1486"/>
    <w:rsid w:val="00B10988"/>
    <w:rsid w:val="00B272BA"/>
    <w:rsid w:val="00BA661D"/>
    <w:rsid w:val="00BC3AE0"/>
    <w:rsid w:val="00BD1153"/>
    <w:rsid w:val="00C411B3"/>
    <w:rsid w:val="00C81024"/>
    <w:rsid w:val="00CA3C97"/>
    <w:rsid w:val="00CB15CC"/>
    <w:rsid w:val="00CE32E6"/>
    <w:rsid w:val="00D102CA"/>
    <w:rsid w:val="00D15912"/>
    <w:rsid w:val="00D50CE1"/>
    <w:rsid w:val="00D66C9B"/>
    <w:rsid w:val="00DC7061"/>
    <w:rsid w:val="00DE062D"/>
    <w:rsid w:val="00DF478A"/>
    <w:rsid w:val="00DF6610"/>
    <w:rsid w:val="00E06D93"/>
    <w:rsid w:val="00E42017"/>
    <w:rsid w:val="00E574F7"/>
    <w:rsid w:val="00EB028E"/>
    <w:rsid w:val="00EC3B2C"/>
    <w:rsid w:val="00FA5090"/>
    <w:rsid w:val="00FD2D5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327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D1153"/>
    <w:pPr>
      <w:ind w:left="720"/>
      <w:contextualSpacing/>
    </w:pPr>
  </w:style>
  <w:style w:type="character" w:styleId="CommentReference">
    <w:name w:val="annotation reference"/>
    <w:basedOn w:val="DefaultParagraphFont"/>
    <w:uiPriority w:val="99"/>
    <w:semiHidden/>
    <w:unhideWhenUsed/>
    <w:rsid w:val="006E114A"/>
    <w:rPr>
      <w:sz w:val="16"/>
      <w:szCs w:val="16"/>
    </w:rPr>
  </w:style>
  <w:style w:type="paragraph" w:styleId="CommentText">
    <w:name w:val="annotation text"/>
    <w:basedOn w:val="Normal"/>
    <w:link w:val="CommentTextChar"/>
    <w:uiPriority w:val="99"/>
    <w:semiHidden/>
    <w:unhideWhenUsed/>
    <w:rsid w:val="006E114A"/>
    <w:pPr>
      <w:spacing w:line="240" w:lineRule="auto"/>
    </w:pPr>
    <w:rPr>
      <w:sz w:val="20"/>
      <w:szCs w:val="20"/>
    </w:rPr>
  </w:style>
  <w:style w:type="character" w:customStyle="1" w:styleId="CommentTextChar">
    <w:name w:val="Comment Text Char"/>
    <w:basedOn w:val="DefaultParagraphFont"/>
    <w:link w:val="CommentText"/>
    <w:uiPriority w:val="99"/>
    <w:semiHidden/>
    <w:rsid w:val="006E114A"/>
    <w:rPr>
      <w:sz w:val="20"/>
      <w:szCs w:val="20"/>
    </w:rPr>
  </w:style>
  <w:style w:type="paragraph" w:styleId="CommentSubject">
    <w:name w:val="annotation subject"/>
    <w:basedOn w:val="CommentText"/>
    <w:next w:val="CommentText"/>
    <w:link w:val="CommentSubjectChar"/>
    <w:uiPriority w:val="99"/>
    <w:semiHidden/>
    <w:unhideWhenUsed/>
    <w:rsid w:val="006E114A"/>
    <w:rPr>
      <w:b/>
      <w:bCs/>
    </w:rPr>
  </w:style>
  <w:style w:type="character" w:customStyle="1" w:styleId="CommentSubjectChar">
    <w:name w:val="Comment Subject Char"/>
    <w:basedOn w:val="CommentTextChar"/>
    <w:link w:val="CommentSubject"/>
    <w:uiPriority w:val="99"/>
    <w:semiHidden/>
    <w:rsid w:val="006E114A"/>
    <w:rPr>
      <w:b/>
      <w:bCs/>
    </w:rPr>
  </w:style>
  <w:style w:type="paragraph" w:styleId="BalloonText">
    <w:name w:val="Balloon Text"/>
    <w:basedOn w:val="Normal"/>
    <w:link w:val="BalloonTextChar"/>
    <w:uiPriority w:val="99"/>
    <w:semiHidden/>
    <w:unhideWhenUsed/>
    <w:rsid w:val="006E11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E114A"/>
    <w:rPr>
      <w:rFonts w:ascii="Tahoma" w:hAnsi="Tahoma" w:cs="Tahoma"/>
      <w:sz w:val="16"/>
      <w:szCs w:val="16"/>
    </w:rPr>
  </w:style>
  <w:style w:type="paragraph" w:styleId="Header">
    <w:name w:val="header"/>
    <w:basedOn w:val="Normal"/>
    <w:link w:val="HeaderChar"/>
    <w:uiPriority w:val="99"/>
    <w:semiHidden/>
    <w:unhideWhenUsed/>
    <w:rsid w:val="00132BA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32BA4"/>
  </w:style>
  <w:style w:type="paragraph" w:styleId="Footer">
    <w:name w:val="footer"/>
    <w:basedOn w:val="Normal"/>
    <w:link w:val="FooterChar"/>
    <w:uiPriority w:val="99"/>
    <w:semiHidden/>
    <w:unhideWhenUsed/>
    <w:rsid w:val="00132BA4"/>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132BA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FEC52D5C-48C2-4CBA-8124-2A86902D6E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2</Pages>
  <Words>682</Words>
  <Characters>3889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4562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Erin Russ</dc:creator>
  <cp:lastModifiedBy>Betsy Brand</cp:lastModifiedBy>
  <cp:revision>6</cp:revision>
  <cp:lastPrinted>2015-03-04T19:15:00Z</cp:lastPrinted>
  <dcterms:created xsi:type="dcterms:W3CDTF">2015-04-22T15:51:00Z</dcterms:created>
  <dcterms:modified xsi:type="dcterms:W3CDTF">2015-05-20T18:27:00Z</dcterms:modified>
</cp:coreProperties>
</file>